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版权及法律说明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1、参赛作品内容不得涉及色情、暴力、民族冲突、种族歧视等内容，不得违反中华人民共和国法律、法规。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参赛者所提交作品必须由参赛者本人参与创作(合作作者可联名参加)，参赛者应确认拥有其作品的著作权，组委会不承担包括但不限于肖像权、名誉权、隐私权、著作权、商标权等纠纷而产生的法律责任，其法律责任由参赛者本人承担，组委会保留取消其参赛资格及追回奖项奖品的权利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3、参赛作品，除非参赛者在填写报名表时有特别申明，组委会有权无偿在合作机构上展示、展示、结集出版，或用于宣传、艺术教育、文化交流等非商业性活动，以及以“第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届山西省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社会主义</w:t>
      </w:r>
      <w:r>
        <w:rPr>
          <w:rFonts w:hint="eastAsia" w:ascii="仿宋_GB2312" w:hAnsi="仿宋_GB2312" w:eastAsia="仿宋_GB2312" w:cs="仿宋_GB2312"/>
          <w:sz w:val="32"/>
          <w:szCs w:val="32"/>
        </w:rPr>
        <w:t>核心价值观主题微电影（微视频）征集展示活动”的名义推荐至其他相关电影节展和交流活动。组委会将以《作品登记表》和《作品授权书》的填写情况作为获得版权的法律依据。因填写结果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所产生的所有版权法律纠纷由参赛者自行负责解决。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4、活动组委会不承担参赛作品在邮寄过程中所造成的作品丢失、毁损责任及其他由不可抗力因素造成的任何参赛资料的遗失、错误或毁损责任。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5、本次活动的最终解释权归“第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届山西省社会主义核心价值观主题微电影（微视频）征集展示活动”组委会所有。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6、凡递交作品，即视为同意上述法律问题说明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407A0"/>
    <w:rsid w:val="36422F45"/>
    <w:rsid w:val="37BE1E70"/>
    <w:rsid w:val="39FE4BA5"/>
    <w:rsid w:val="4FF767E9"/>
    <w:rsid w:val="6E120C8F"/>
    <w:rsid w:val="AFA93972"/>
    <w:rsid w:val="DD7C38D9"/>
    <w:rsid w:val="E77AD415"/>
    <w:rsid w:val="F5D544DF"/>
    <w:rsid w:val="FDCBB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512</Characters>
  <Lines>0</Lines>
  <Paragraphs>0</Paragraphs>
  <TotalTime>0</TotalTime>
  <ScaleCrop>false</ScaleCrop>
  <LinksUpToDate>false</LinksUpToDate>
  <CharactersWithSpaces>528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2021-05-22T09:42:00Z</dcterms:created>
  <dc:creator>Administrator.BF-20200915GDGP</dc:creator>
  <cp:lastModifiedBy>baixin</cp:lastModifiedBy>
  <dcterms:modified xsi:type="dcterms:W3CDTF">2024-03-25T09:03:27Z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0C39D87CC32E4FC4B42DFD6509A75A36</vt:lpwstr>
  </property>
</Properties>
</file>